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CB" w:rsidRPr="00954ECB" w:rsidRDefault="00954ECB" w:rsidP="00954EC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  <w:t>"Настольный теннис"</w:t>
      </w:r>
    </w:p>
    <w:p w:rsidR="00954ECB" w:rsidRPr="00954ECB" w:rsidRDefault="00954ECB" w:rsidP="00954EC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  <w:t>Общеобразовательная программа</w:t>
      </w:r>
    </w:p>
    <w:p w:rsidR="00954ECB" w:rsidRPr="00954ECB" w:rsidRDefault="00954ECB" w:rsidP="00954E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Пояснительная записка.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“Настольный теннис” имеет 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физкультурно-спортивную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направленность по уровню освоения 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общекультурная.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пропагандирует здоровый образ жизни и служит средством профилактики и коррекции здоровья. Особое внимание уделяется формированию правильной осанки, воспитанию и развитию основных физических качеств: быстроты, выносливости, силы, гибкости, ловкости. Физическая подготовка теннисиста осуществляется в тесной связи с овладением техники выполнения каждого упражнения. Одна из главных задач физической подготовки – повышение эффективности техники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превзойти соперника в быстроте действий, изобретательности, меткости бросков и других действий, направленных на достижение победы, приучает занимающихся мобилизовывать</w:t>
      </w:r>
      <w:bookmarkStart w:id="0" w:name="_GoBack"/>
      <w:bookmarkEnd w:id="0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Соревновательный характер игры, самостоятельность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способствует поддержанию постоянной активности и интереса к игре. Эти особенности настольный тенниса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совершенствование у занимающихся основных физических качеств, формирование различных двигательных навыков, укрепление здоровья через занятия настольным теннисом.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954ECB" w:rsidRPr="00954ECB" w:rsidRDefault="00954ECB" w:rsidP="00954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правилам игры в теннис,</w:t>
      </w:r>
    </w:p>
    <w:p w:rsidR="00954ECB" w:rsidRPr="00954ECB" w:rsidRDefault="00954ECB" w:rsidP="00954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основным приемам игры.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954ECB" w:rsidRPr="00954ECB" w:rsidRDefault="00954ECB" w:rsidP="00954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скоростную выносливость, гибкость,</w:t>
      </w:r>
    </w:p>
    <w:p w:rsidR="00954ECB" w:rsidRPr="00954ECB" w:rsidRDefault="00954ECB" w:rsidP="00954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быстроту реакции,</w:t>
      </w:r>
    </w:p>
    <w:p w:rsidR="00954ECB" w:rsidRPr="00954ECB" w:rsidRDefault="00954ECB" w:rsidP="00954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координацию и быстроту движений,</w:t>
      </w:r>
    </w:p>
    <w:p w:rsidR="00954ECB" w:rsidRPr="00954ECB" w:rsidRDefault="00954ECB" w:rsidP="00954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оперативное мышление, умение концентрировать и переключать внимание.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954ECB" w:rsidRPr="00954ECB" w:rsidRDefault="00954ECB" w:rsidP="00954E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спортивную дисциплину,</w:t>
      </w:r>
    </w:p>
    <w:p w:rsidR="00954ECB" w:rsidRPr="00954ECB" w:rsidRDefault="00954ECB" w:rsidP="00954E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товарищества и взаимовыручки.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Отличительные особенности программы.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 программы является тот факт, что второй этап обучения, (т.е. выбор одной спортивной игры), проходит на основе пройденного материала на первом этапе обучения спортивным играм – в IV–VI</w:t>
      </w: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классах основной школы, где главной задачей является ознакомление с элементами четырех спортивных игр – баскетбола, волейбола, ручного мяча и футбола из которых школа для изучения выбирает не менее двух.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спортивной игры – настольный теннис определился популярностью ее в районе, городе, проведением турниров среди школьников на Муниципальном, районном и городском уровне, традициями школы, учебно-материальной базой и, естественно, подготовленностью самого учителя.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реализации программы.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программы 1 год.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рассчитана на детей. 11–15 лет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 принимаются все желающие при наличии медицинской справки о допуске врача. Набор детей и комплектование группы объединения проводится до 10 сентября.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режим занятий.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Объединение комплектуется в количестве не менее 15 человек.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группы объединения проводятся 2 раза в неделю по 2 академических часа, т.е. 4 академических часа в неделю (144 академических часа в год).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академического часа – 45 мин.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имеет классическую схему: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Вводная часть занятия – 7–10 мин.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Основная часть – 30–35 мин.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Заключительная часть – 3–5 мин.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 концу года обучения дети будут знать и уметь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образовательному компоненту программы:</w:t>
      </w:r>
    </w:p>
    <w:p w:rsidR="00954ECB" w:rsidRPr="00954ECB" w:rsidRDefault="00954ECB" w:rsidP="00954E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знать, что систематические занятия физическими упражнениями укрепляют здоровье;</w:t>
      </w:r>
    </w:p>
    <w:p w:rsidR="00954ECB" w:rsidRPr="00954ECB" w:rsidRDefault="00954ECB" w:rsidP="00954E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знания и умения в области раздела физической культуры и спорта – спортивные игры (настольный теннис);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развивающему компоненту программы:</w:t>
      </w:r>
    </w:p>
    <w:p w:rsidR="00954ECB" w:rsidRPr="00954ECB" w:rsidRDefault="00954ECB" w:rsidP="00954E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выполнять основные приемы передвижений в игре.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воспитательному компоненту программы:</w:t>
      </w:r>
    </w:p>
    <w:p w:rsidR="00954ECB" w:rsidRPr="00954ECB" w:rsidRDefault="00954ECB" w:rsidP="00954E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воспитание чувство коллективизма, взаимопомощи и взаимовыручки;</w:t>
      </w:r>
    </w:p>
    <w:p w:rsidR="00954ECB" w:rsidRPr="00954ECB" w:rsidRDefault="00954ECB" w:rsidP="00954E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личную дисциплинированность;</w:t>
      </w:r>
    </w:p>
    <w:p w:rsidR="00954ECB" w:rsidRPr="00954ECB" w:rsidRDefault="00954ECB" w:rsidP="00954E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пропагандировать здоровый образ жизни,</w:t>
      </w:r>
    </w:p>
    <w:p w:rsidR="00954ECB" w:rsidRPr="00954ECB" w:rsidRDefault="00954ECB" w:rsidP="00954E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спортивно-массовых мероприятиях и физкультурно-оздоровительных праздниках.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проверки результативности.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Способом проверки результата обучения является наблюдение педагога, технический зачет.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подведения итогов.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предусматривает промежуточную и итоговую аттестацию результатов обучения детей.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Промежуточная аттестация проводится в октябре, ноябре, марте месяце. Она предусматривает зачетное занятие по общей и специальной физической подготовке при выполнении контрольных упражнений и игры на счет в парах.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аттестация проводится в мае месяце и предполагает зачет в форме соревнований.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4700"/>
        <w:gridCol w:w="884"/>
        <w:gridCol w:w="1166"/>
        <w:gridCol w:w="721"/>
      </w:tblGrid>
      <w:tr w:rsidR="00954ECB" w:rsidRPr="00954ECB" w:rsidTr="00954EC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54ECB" w:rsidRPr="00954ECB" w:rsidTr="00954EC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и содержание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партнером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счет в парах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54ECB" w:rsidRPr="00954ECB" w:rsidTr="00954E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</w:tr>
    </w:tbl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программы.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Вводное занятие.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Знакомство. 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Правила игры и содержание инвентаря.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правилами игры в настольный теннис. Содержание инвентаря и уход за ним. Личная гигиена спортсмена.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Практика: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Разновидности вертикальной хватки. Разновидности горизонтальной хватки.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Общая физическая подготовка.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 физических качествах, их развитии. Составление комплексов упражнений.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Практика: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Упражнения общефизической подготовки: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с мячом и без него.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равновесия.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координацию движений.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Специальная физическая подготовка.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Разминочный комплекс упражнений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движении. Упражнения для освоения техники игры. Разогревающие и дыхательные упражнения. Упражнения, развивающие гибкость.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Практика: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Упражнения с мячом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Удары по мячу справа и слева. Вращение мяча.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Упражнения, имитирующие технику ударов. Упражнения, имитирующие технику передвижений.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Имитация движений без мяча. Отработка приема на тренажере. Отработка индивид. у стенки, с партнером. Отработка в игровой обстановке у стола.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</w:t>
      </w:r>
      <w:proofErr w:type="spell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скоординированности</w:t>
      </w:r>
      <w:proofErr w:type="spell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 туловища, плеча, предплечья и кисти. Изучение движений в игровой обстановке.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мышц кисти руки: имитационные упражнения с ракеткой без мяча. Закрепление приемов освоенных подач.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Техническая подготовка.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понятием “тактика”.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подачах эффекта отклонения траектории мяча. Тактический вариант: “смена игрового ритма”.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коротких подач. Тактический вариант: “длительный розыгрыш очка”. Тактический вариант “перехват инициативы”.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Практика: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Удары справа и слева ракеткой по мячу у тренировочной </w:t>
      </w:r>
      <w:proofErr w:type="gram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стенки ,</w:t>
      </w:r>
      <w:proofErr w:type="gram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приставленной половинки стола к тренировочной стенке– серийные удары, одиночные удары.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хватки и закрепление ее через упражнения.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Двухшажный</w:t>
      </w:r>
      <w:proofErr w:type="spell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 передвижений. </w:t>
      </w:r>
      <w:proofErr w:type="spell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Скрестные</w:t>
      </w:r>
      <w:proofErr w:type="spell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приставные шаги. Имитационные упражнения и простые упражнения с определенными заданиями в тренировке у стола для скорейшего освоения техники передвижения.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Игры с партнером.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основных ударов и подач в игре с партнёром. Правила совмещения выполнения приёмов с техникой передвижения.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Практика: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Основные удары и подачи в игре с партнером. Работа над совмещением выполнения приемов с техникой передвижения.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7. Игры на счет в парах.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 на счет (во время соревнований). Судейские термины.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Практика: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 на счет (соревнования). Выполнение указаний судьи во время игры (судейские термины). Проведение игр на счет в парах.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8. Соревнования.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игры. Правила применения тактических и технических действий.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Практика: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Турнир по настольному теннису. Применение всех полученных навыков, приемов и ударов в игре с партнером.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 программы.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1648"/>
        <w:gridCol w:w="1715"/>
        <w:gridCol w:w="2018"/>
        <w:gridCol w:w="1830"/>
        <w:gridCol w:w="1617"/>
      </w:tblGrid>
      <w:tr w:rsidR="00954ECB" w:rsidRPr="00954ECB" w:rsidTr="00954ECB"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занятий.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Приемы и методы организации учебно-воспитательного процесса.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Дидактическое и техническое оснащение.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подведения итогов.</w:t>
            </w:r>
          </w:p>
        </w:tc>
      </w:tr>
      <w:tr w:rsidR="00954ECB" w:rsidRPr="00954ECB" w:rsidTr="00954ECB"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Традиционная.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 метод (беседа, диалог).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</w:t>
            </w: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Опрос.</w:t>
            </w:r>
          </w:p>
        </w:tc>
      </w:tr>
      <w:tr w:rsidR="00954ECB" w:rsidRPr="00954ECB" w:rsidTr="00954ECB"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технических приемов.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Практическая, тренинг.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(наблюдение, исполнение педагогом), практический (тренинг, упражнения),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Упрощенные и стандартные условия выполнения,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Зачет, наблюдение педагога.</w:t>
            </w:r>
          </w:p>
        </w:tc>
      </w:tr>
      <w:tr w:rsidR="00954ECB" w:rsidRPr="00954ECB" w:rsidTr="00954ECB"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игра, соревнования.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и групповой методы, метод взаимосвязи теоретических и практических знаний, </w:t>
            </w: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умений и навыков.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 инвентарь, спортивные снаряды.</w:t>
            </w:r>
          </w:p>
        </w:tc>
        <w:tc>
          <w:tcPr>
            <w:tcW w:w="0" w:type="auto"/>
            <w:shd w:val="clear" w:color="auto" w:fill="auto"/>
            <w:hideMark/>
          </w:tcPr>
          <w:p w:rsidR="00954ECB" w:rsidRPr="00954ECB" w:rsidRDefault="00954ECB" w:rsidP="009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Выступление, итоговое тестирование, самоанализ по итогам </w:t>
            </w:r>
            <w:r w:rsidRPr="0095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участия в играх.</w:t>
            </w:r>
          </w:p>
        </w:tc>
      </w:tr>
    </w:tbl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Образовательные технологии.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инвентаря.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Теоретический материал готовится с таким расчетом, чтобы его время занимало не более 10 мин. Изучение теоретических вопросов должно быть основано на принципе систематичности и последовательности.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Практические занятия построены педагогом на следующих принципах: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индивидуального подхода к каждому ребенку в условиях коллективного обучения;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доступности и наглядности;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прочности в овладении знаниями, умениями, навыками;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сознательности и активности;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взаимопомощи.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программы методической продукцией.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1. Теоретические материалы – </w:t>
      </w:r>
      <w:proofErr w:type="gramStart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разработки :</w:t>
      </w:r>
      <w:proofErr w:type="gramEnd"/>
    </w:p>
    <w:p w:rsidR="00954ECB" w:rsidRPr="00954ECB" w:rsidRDefault="00954ECB" w:rsidP="00954E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Реферат “Правила личной гигиены спортсмена”, пиктограммы по технике ударов.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2. Методические рекомендации:</w:t>
      </w:r>
    </w:p>
    <w:p w:rsidR="00954ECB" w:rsidRPr="00954ECB" w:rsidRDefault="00954ECB" w:rsidP="00954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Рекомендации по организации пропаганды здорового образа жизни, которая может поспособствовать профилактике преступности среди подростков, а также профилактике наркозависимости, </w:t>
      </w:r>
      <w:proofErr w:type="spell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алкоголизма</w:t>
      </w:r>
    </w:p>
    <w:p w:rsidR="00954ECB" w:rsidRPr="00954ECB" w:rsidRDefault="00954ECB" w:rsidP="00954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организации подвижной игры “Солнышко”.</w:t>
      </w:r>
    </w:p>
    <w:p w:rsidR="00954ECB" w:rsidRPr="00954ECB" w:rsidRDefault="00954ECB" w:rsidP="00954E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организации контрольных занятий по программе “Настольный теннис”.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оснащение.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занятий настольным теннисом требуется:</w:t>
      </w:r>
    </w:p>
    <w:p w:rsidR="00954ECB" w:rsidRPr="00954ECB" w:rsidRDefault="00954ECB" w:rsidP="00954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зал,</w:t>
      </w:r>
    </w:p>
    <w:p w:rsidR="00954ECB" w:rsidRPr="00954ECB" w:rsidRDefault="00954ECB" w:rsidP="00954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инвентарь, набивные мячи, перекладины для подтягивания в висе, стойки – ограничители, скакалки для прыжков, ракетки для настольного тенниса, мячи для настольного тенниса, теннисные столы</w:t>
      </w:r>
    </w:p>
    <w:p w:rsidR="00954ECB" w:rsidRPr="00954ECB" w:rsidRDefault="00954ECB" w:rsidP="00954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снаряды: гимнастические скамейки, гимнастические стенки.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учащийся должен иметь:</w:t>
      </w:r>
    </w:p>
    <w:p w:rsidR="00954ECB" w:rsidRPr="00954ECB" w:rsidRDefault="00954ECB" w:rsidP="00954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спортивную форму</w:t>
      </w:r>
    </w:p>
    <w:p w:rsidR="00954ECB" w:rsidRPr="00954ECB" w:rsidRDefault="00954ECB" w:rsidP="00954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спортивную обувь.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педагога.</w:t>
      </w:r>
    </w:p>
    <w:p w:rsidR="00954ECB" w:rsidRPr="00954ECB" w:rsidRDefault="00954ECB" w:rsidP="00954E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Барчукова</w:t>
      </w:r>
      <w:proofErr w:type="spellEnd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Г.А.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Настольный теннис. – М.: физкультура и спорт, 1990.</w:t>
      </w:r>
    </w:p>
    <w:p w:rsidR="00954ECB" w:rsidRPr="00954ECB" w:rsidRDefault="00954ECB" w:rsidP="00954E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ГогуновН.Е</w:t>
      </w:r>
      <w:proofErr w:type="spellEnd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., Мартьянов Б. И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Психология физического воспитания и </w:t>
      </w:r>
      <w:proofErr w:type="gram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спорта.-</w:t>
      </w:r>
      <w:proofErr w:type="gram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– CADEMIA, 2000.</w:t>
      </w:r>
    </w:p>
    <w:p w:rsidR="00954ECB" w:rsidRPr="00954ECB" w:rsidRDefault="00954ECB" w:rsidP="00954E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Коротков И.М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Подвижные игры. – </w:t>
      </w:r>
      <w:proofErr w:type="spellStart"/>
      <w:proofErr w:type="gram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М.:Физкультура</w:t>
      </w:r>
      <w:proofErr w:type="spellEnd"/>
      <w:proofErr w:type="gram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спорт, 1974.</w:t>
      </w:r>
    </w:p>
    <w:p w:rsidR="00954ECB" w:rsidRPr="00954ECB" w:rsidRDefault="00954ECB" w:rsidP="00954E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Марущак</w:t>
      </w:r>
      <w:proofErr w:type="spellEnd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В.В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Спортивные игры. – </w:t>
      </w:r>
      <w:proofErr w:type="spellStart"/>
      <w:proofErr w:type="gram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М.:Военное</w:t>
      </w:r>
      <w:proofErr w:type="spellEnd"/>
      <w:proofErr w:type="gram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издательство, 1985.</w:t>
      </w:r>
    </w:p>
    <w:p w:rsidR="00954ECB" w:rsidRPr="00954ECB" w:rsidRDefault="00954ECB" w:rsidP="00954E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детей.</w:t>
      </w:r>
    </w:p>
    <w:p w:rsidR="00954ECB" w:rsidRPr="00954ECB" w:rsidRDefault="00954ECB" w:rsidP="00954E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Барчукова</w:t>
      </w:r>
      <w:proofErr w:type="spellEnd"/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Г.А.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Настольный теннис. – М.: физкультура и спорт, 1990.</w:t>
      </w:r>
    </w:p>
    <w:p w:rsidR="00954ECB" w:rsidRPr="00954ECB" w:rsidRDefault="00954ECB" w:rsidP="00954E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E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Коротков И.М.</w:t>
      </w:r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Подвижные игры. – </w:t>
      </w:r>
      <w:proofErr w:type="spellStart"/>
      <w:proofErr w:type="gramStart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М.:Физкультура</w:t>
      </w:r>
      <w:proofErr w:type="spellEnd"/>
      <w:proofErr w:type="gramEnd"/>
      <w:r w:rsidRPr="00954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спорт, 1974.</w:t>
      </w:r>
    </w:p>
    <w:p w:rsidR="00511967" w:rsidRDefault="00511967"/>
    <w:sectPr w:rsidR="0051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53A"/>
    <w:multiLevelType w:val="multilevel"/>
    <w:tmpl w:val="46C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D4562"/>
    <w:multiLevelType w:val="multilevel"/>
    <w:tmpl w:val="08D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C76B6"/>
    <w:multiLevelType w:val="multilevel"/>
    <w:tmpl w:val="E662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65D2E"/>
    <w:multiLevelType w:val="multilevel"/>
    <w:tmpl w:val="14A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70068"/>
    <w:multiLevelType w:val="multilevel"/>
    <w:tmpl w:val="6C1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E7E16"/>
    <w:multiLevelType w:val="multilevel"/>
    <w:tmpl w:val="AC2C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D6F55"/>
    <w:multiLevelType w:val="multilevel"/>
    <w:tmpl w:val="BD5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D412A"/>
    <w:multiLevelType w:val="multilevel"/>
    <w:tmpl w:val="4BA0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96663"/>
    <w:multiLevelType w:val="multilevel"/>
    <w:tmpl w:val="4A36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5046A"/>
    <w:multiLevelType w:val="multilevel"/>
    <w:tmpl w:val="0A5C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51131"/>
    <w:multiLevelType w:val="multilevel"/>
    <w:tmpl w:val="5270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0076F"/>
    <w:multiLevelType w:val="multilevel"/>
    <w:tmpl w:val="B654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A4BA9"/>
    <w:multiLevelType w:val="multilevel"/>
    <w:tmpl w:val="BC8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6D"/>
    <w:rsid w:val="0008006D"/>
    <w:rsid w:val="00511967"/>
    <w:rsid w:val="009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74A3"/>
  <w15:chartTrackingRefBased/>
  <w15:docId w15:val="{D7804285-5C01-4278-BEBA-7939678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6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2195</Words>
  <Characters>12514</Characters>
  <Application>Microsoft Office Word</Application>
  <DocSecurity>0</DocSecurity>
  <Lines>104</Lines>
  <Paragraphs>29</Paragraphs>
  <ScaleCrop>false</ScaleCrop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2022-05-16T08:59:00Z</dcterms:created>
  <dcterms:modified xsi:type="dcterms:W3CDTF">2022-05-16T09:01:00Z</dcterms:modified>
</cp:coreProperties>
</file>